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затвердження документації із землеустрою. 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Про передачу у власність земельної ділянки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(к. н. 3210800000:01:129:0126) та передачу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користування на умовах оренди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земельної ділянки (к.н. 3210800000:01:129:012</w:t>
      </w: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7</w:t>
      </w: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)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по вул. </w:t>
      </w: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Грушевського, 53</w:t>
      </w: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 м. Буча</w:t>
      </w:r>
    </w:p>
    <w:p w:rsidR="00AD7012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FC6806">
        <w:rPr>
          <w:rFonts w:ascii="Times New Roman" w:hAnsi="Times New Roman" w:cs="Times New Roman"/>
          <w:b/>
          <w:sz w:val="23"/>
          <w:szCs w:val="23"/>
          <w:lang w:val="uk-UA"/>
        </w:rPr>
        <w:t>Білявський Роман Антонович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86099A" w:rsidRDefault="00E02D24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звернення гр. </w:t>
      </w:r>
      <w:proofErr w:type="spellStart"/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Білявського</w:t>
      </w:r>
      <w:proofErr w:type="spellEnd"/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Романа Антоновича про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затвердження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документації із землеустрою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щодо інвентаризації земель, земельні ділянки                                                    (к. н.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3210800000:01:129:0126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та к. .н.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3210800000:01:129:0127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)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з яких 0,1000 га у власність та 0,0533 га на умовах оренди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для будівництва та обслуговування житлового будинку, господарських будівель та споруд (присадибна ділянка)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по вул. Грушевського, 53, в місті Бучі Бучанського району Київської області, враховуючи витяг з Державного реєстру речових прав </w:t>
      </w:r>
      <w:r w:rsid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№ 321665883 від 01.02.2023 р. на об'єкт нерухомого майна,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витяги з Державного земельного кадастру від 20.10.2025 р. № НВ-0501184452025 та № НВ-5301358432025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нормами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Закону України «Про землеустрій»,</w:t>
      </w:r>
      <w:r w:rsidR="003B349E"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Закону України «Про оренду землі»,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Земельним кодексом України, </w:t>
      </w:r>
      <w:r w:rsidR="00FC6806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</w:t>
      </w:r>
      <w:r w:rsidRPr="0086099A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86099A" w:rsidRDefault="00E02D24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Затвердити технічну документацію із землеустрою щодо </w:t>
      </w:r>
      <w:r w:rsidR="003B349E" w:rsidRPr="0086099A">
        <w:rPr>
          <w:rFonts w:ascii="Times New Roman" w:hAnsi="Times New Roman" w:cs="Times New Roman"/>
          <w:sz w:val="23"/>
          <w:szCs w:val="23"/>
          <w:lang w:val="uk-UA"/>
        </w:rPr>
        <w:t>ін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в</w:t>
      </w:r>
      <w:r w:rsidR="003B349E" w:rsidRPr="0086099A">
        <w:rPr>
          <w:rFonts w:ascii="Times New Roman" w:hAnsi="Times New Roman" w:cs="Times New Roman"/>
          <w:sz w:val="23"/>
          <w:szCs w:val="23"/>
          <w:lang w:val="uk-UA"/>
        </w:rPr>
        <w:t>ентаризаці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ї земель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, земельн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а ділянка з кадастровим номером 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3210800000:01:129:0126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, площею 0,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1000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га та земельна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ділянка 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з кадастровим номером 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3210800000:01:129:012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7, площею 0,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0533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га,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для будівництва і обслуговування житлового будинку, господарських будівель і споруд (присадибна ділянка), що розташован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за адресою: вул. </w:t>
      </w:r>
      <w:r w:rsidR="005D7F6B" w:rsidRPr="0086099A">
        <w:rPr>
          <w:rFonts w:ascii="Times New Roman" w:hAnsi="Times New Roman" w:cs="Times New Roman"/>
          <w:sz w:val="23"/>
          <w:szCs w:val="23"/>
          <w:lang w:val="uk-UA"/>
        </w:rPr>
        <w:t>Грушевського, 53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, м. Буча, Бучанський район, Київська область.</w:t>
      </w:r>
    </w:p>
    <w:p w:rsidR="006C7F6A" w:rsidRPr="0086099A" w:rsidRDefault="007017AD" w:rsidP="008609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Передати гр. Білявському Роману Антоновичу (паспорт: серія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__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№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86099A">
        <w:rPr>
          <w:rFonts w:ascii="Times New Roman" w:hAnsi="Times New Roman" w:cs="Times New Roman"/>
          <w:sz w:val="23"/>
          <w:szCs w:val="23"/>
          <w:u w:val="single"/>
          <w:lang w:val="uk-UA"/>
        </w:rPr>
        <w:t xml:space="preserve">    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від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86099A">
        <w:rPr>
          <w:rFonts w:ascii="Times New Roman" w:hAnsi="Times New Roman" w:cs="Times New Roman"/>
          <w:sz w:val="23"/>
          <w:szCs w:val="23"/>
          <w:u w:val="single"/>
          <w:lang w:val="uk-UA"/>
        </w:rPr>
        <w:t xml:space="preserve">    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р.) у приватну власність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земельну ділянку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(к. н. </w:t>
      </w:r>
      <w:bookmarkStart w:id="0" w:name="_Hlk213330452"/>
      <w:r w:rsidRPr="0086099A">
        <w:rPr>
          <w:rFonts w:ascii="Times New Roman" w:hAnsi="Times New Roman" w:cs="Times New Roman"/>
          <w:sz w:val="23"/>
          <w:szCs w:val="23"/>
          <w:lang w:val="uk-UA"/>
        </w:rPr>
        <w:t>3210800000:01:129:0126</w:t>
      </w:r>
      <w:bookmarkEnd w:id="0"/>
      <w:r w:rsidRPr="0086099A">
        <w:rPr>
          <w:rFonts w:ascii="Times New Roman" w:hAnsi="Times New Roman" w:cs="Times New Roman"/>
          <w:sz w:val="23"/>
          <w:szCs w:val="23"/>
          <w:lang w:val="uk-UA"/>
        </w:rPr>
        <w:t>)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та в користування </w:t>
      </w:r>
      <w:r w:rsidR="00E02D24" w:rsidRPr="0086099A">
        <w:rPr>
          <w:rFonts w:ascii="Times New Roman" w:hAnsi="Times New Roman" w:cs="Times New Roman"/>
          <w:sz w:val="23"/>
          <w:szCs w:val="23"/>
          <w:lang w:val="uk-UA"/>
        </w:rPr>
        <w:t>на умовах оренди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земельну ділянку 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(к. н. 3210800000:01:129:012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7</w:t>
      </w:r>
      <w:r w:rsidRPr="0086099A">
        <w:rPr>
          <w:rFonts w:ascii="Times New Roman" w:hAnsi="Times New Roman" w:cs="Times New Roman"/>
          <w:sz w:val="23"/>
          <w:szCs w:val="23"/>
          <w:lang w:val="uk-UA"/>
        </w:rPr>
        <w:t>)</w:t>
      </w:r>
      <w:r w:rsidR="00E02D24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, терміном на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5</w:t>
      </w:r>
      <w:r w:rsidR="00E02D24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оків</w:t>
      </w:r>
      <w:r w:rsidR="00E02D24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,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що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розташован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і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по вул. Грушевського, 53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в м. Бучі 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Бучанськ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ого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район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>у</w:t>
      </w:r>
      <w:r w:rsidR="0086099A" w:rsidRPr="0086099A">
        <w:rPr>
          <w:rFonts w:ascii="Times New Roman" w:hAnsi="Times New Roman" w:cs="Times New Roman"/>
          <w:sz w:val="23"/>
          <w:szCs w:val="23"/>
          <w:lang w:val="uk-UA"/>
        </w:rPr>
        <w:t xml:space="preserve"> Київська область.</w:t>
      </w:r>
    </w:p>
    <w:p w:rsidR="0086099A" w:rsidRPr="0086099A" w:rsidRDefault="0086099A" w:rsidP="0086099A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Право приватної власності на земельну ділянку з кадастровим номером 3210800000:01:129:0126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право оренди 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на земельну ділянку з кадастровим номером 3210800000:01:129:012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7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86099A" w:rsidRPr="0086099A" w:rsidRDefault="00E02D24" w:rsidP="008609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Гр. </w:t>
      </w:r>
      <w:r w:rsidR="0086099A"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Білявському Р</w:t>
      </w:r>
      <w:r w:rsidR="0086099A"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. </w:t>
      </w:r>
      <w:r w:rsidR="0086099A"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А</w:t>
      </w:r>
      <w:r w:rsidR="0086099A"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.:</w:t>
      </w:r>
    </w:p>
    <w:p w:rsidR="00E02D24" w:rsidRPr="0086099A" w:rsidRDefault="0086099A" w:rsidP="0086099A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</w:t>
      </w:r>
      <w:r w:rsidR="00E02D24"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 місячний термін укласти договір оренди з Бучанською міською радою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;</w:t>
      </w:r>
    </w:p>
    <w:p w:rsidR="00E02D24" w:rsidRPr="0086099A" w:rsidRDefault="0086099A" w:rsidP="00E02D2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4.2. 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своєчасно сплачувати земельний податок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;</w:t>
      </w:r>
    </w:p>
    <w:p w:rsidR="0086099A" w:rsidRPr="0086099A" w:rsidRDefault="0086099A" w:rsidP="00E02D2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4.3. </w:t>
      </w:r>
      <w:r w:rsidRPr="0086099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дотримуватись вимог ст. 91 Земельного кодексу України.</w:t>
      </w: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72BD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hybridMultilevel"/>
    <w:tmpl w:val="60D2BE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76E36"/>
    <w:rsid w:val="001A4838"/>
    <w:rsid w:val="00227332"/>
    <w:rsid w:val="002512F4"/>
    <w:rsid w:val="00251FBC"/>
    <w:rsid w:val="00303ECA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65A81"/>
    <w:rsid w:val="009920AA"/>
    <w:rsid w:val="00996E32"/>
    <w:rsid w:val="009E3B1F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932F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2316</Words>
  <Characters>1321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4</cp:revision>
  <cp:lastPrinted>2025-11-06T12:17:00Z</cp:lastPrinted>
  <dcterms:created xsi:type="dcterms:W3CDTF">2025-11-06T11:29:00Z</dcterms:created>
  <dcterms:modified xsi:type="dcterms:W3CDTF">2025-11-06T12:17:00Z</dcterms:modified>
</cp:coreProperties>
</file>